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DB3" w:rsidRPr="004C609C" w:rsidRDefault="004C609C" w:rsidP="00B14A78">
      <w:pPr>
        <w:pStyle w:val="Heading1"/>
      </w:pPr>
      <w:r w:rsidRPr="004C609C">
        <w:t>Fundamentals of Cell Biology</w:t>
      </w:r>
      <w:r w:rsidR="00674A03">
        <w:tab/>
      </w:r>
      <w:r w:rsidRPr="004C609C">
        <w:t xml:space="preserve">Ch 1 Worksheet: Cytoskeleton  </w:t>
      </w:r>
    </w:p>
    <w:p w:rsidR="00546DB3" w:rsidRPr="004C609C" w:rsidRDefault="004C609C" w:rsidP="0094119F">
      <w:pPr>
        <w:pStyle w:val="Heading2"/>
      </w:pPr>
      <w:r w:rsidRPr="004C609C">
        <w:t xml:space="preserve">Learning Outcome: </w:t>
      </w:r>
    </w:p>
    <w:p w:rsidR="00546DB3" w:rsidRPr="004C609C" w:rsidRDefault="004C609C" w:rsidP="00B14A78">
      <w:pPr>
        <w:numPr>
          <w:ilvl w:val="0"/>
          <w:numId w:val="3"/>
        </w:numPr>
        <w:rPr>
          <w:rFonts w:ascii="Segoe UI" w:hAnsi="Segoe UI" w:cs="Segoe UI"/>
          <w:sz w:val="24"/>
          <w:szCs w:val="24"/>
        </w:rPr>
      </w:pPr>
      <w:r w:rsidRPr="004C609C">
        <w:rPr>
          <w:rFonts w:ascii="Segoe UI" w:hAnsi="Segoe UI" w:cs="Segoe UI"/>
          <w:sz w:val="24"/>
          <w:szCs w:val="24"/>
        </w:rPr>
        <w:t xml:space="preserve">Compare and contrast the structure and function of cytoskeletal filaments and their role in cell division. </w:t>
      </w:r>
    </w:p>
    <w:p w:rsidR="00546DB3" w:rsidRPr="004C609C" w:rsidRDefault="00546DB3">
      <w:pPr>
        <w:rPr>
          <w:rFonts w:ascii="Segoe UI" w:hAnsi="Segoe UI" w:cs="Segoe UI"/>
          <w:sz w:val="24"/>
          <w:szCs w:val="24"/>
        </w:rPr>
      </w:pPr>
    </w:p>
    <w:p w:rsidR="00546DB3" w:rsidRPr="004C609C" w:rsidRDefault="004C609C">
      <w:pPr>
        <w:numPr>
          <w:ilvl w:val="0"/>
          <w:numId w:val="1"/>
        </w:numPr>
        <w:rPr>
          <w:rFonts w:ascii="Segoe UI" w:hAnsi="Segoe UI" w:cs="Segoe UI"/>
          <w:color w:val="000000"/>
          <w:sz w:val="24"/>
          <w:szCs w:val="24"/>
        </w:rPr>
      </w:pPr>
      <w:r w:rsidRPr="004C609C">
        <w:rPr>
          <w:rFonts w:ascii="Segoe UI" w:hAnsi="Segoe UI" w:cs="Segoe UI"/>
          <w:color w:val="000000"/>
          <w:sz w:val="24"/>
          <w:szCs w:val="24"/>
        </w:rPr>
        <w:t>Complete the chart below by writing intermediate filaments (I), microtubules (M), or actin filaments (A) next to the a</w:t>
      </w:r>
      <w:bookmarkStart w:id="0" w:name="_GoBack"/>
      <w:bookmarkEnd w:id="0"/>
      <w:r w:rsidRPr="004C609C">
        <w:rPr>
          <w:rFonts w:ascii="Segoe UI" w:hAnsi="Segoe UI" w:cs="Segoe UI"/>
          <w:color w:val="000000"/>
          <w:sz w:val="24"/>
          <w:szCs w:val="24"/>
        </w:rPr>
        <w:t xml:space="preserve">ppropriate description. Note: some descriptions might correspond to more than one type of cytoskeleton, </w:t>
      </w:r>
      <w:r w:rsidRPr="001C6CC3">
        <w:rPr>
          <w:rStyle w:val="Strong"/>
        </w:rPr>
        <w:t>put multiple answers if the description calls for that</w:t>
      </w:r>
      <w:r w:rsidRPr="004C609C">
        <w:rPr>
          <w:rFonts w:ascii="Segoe UI" w:hAnsi="Segoe UI" w:cs="Segoe UI"/>
          <w:color w:val="000000"/>
          <w:sz w:val="24"/>
          <w:szCs w:val="24"/>
        </w:rPr>
        <w:t>.</w:t>
      </w:r>
    </w:p>
    <w:tbl>
      <w:tblPr>
        <w:tblStyle w:val="a"/>
        <w:tblW w:w="9660" w:type="dxa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5160"/>
        <w:gridCol w:w="4500"/>
      </w:tblGrid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>
            <w:pPr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b/>
                <w:sz w:val="24"/>
                <w:szCs w:val="24"/>
              </w:rPr>
              <w:t>Description</w:t>
            </w:r>
          </w:p>
        </w:tc>
        <w:tc>
          <w:tcPr>
            <w:tcW w:w="4500" w:type="dxa"/>
            <w:vAlign w:val="center"/>
          </w:tcPr>
          <w:p w:rsidR="00546DB3" w:rsidRPr="004C609C" w:rsidRDefault="004C609C">
            <w:pPr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b/>
                <w:sz w:val="24"/>
                <w:szCs w:val="24"/>
              </w:rPr>
              <w:t>Type of Cytoskeletal Filament</w:t>
            </w: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Pulls chromosomes apart during anaphase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Made of 13 protofilaments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Keratin is an example of  this filament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Is a helix of globular proteins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spacing w:line="360" w:lineRule="auto"/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Associates with the motor protein myosin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spacing w:line="360" w:lineRule="auto"/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 xml:space="preserve">Associates with the motor protein </w:t>
            </w:r>
            <w:proofErr w:type="spellStart"/>
            <w:r w:rsidRPr="004C609C">
              <w:rPr>
                <w:rFonts w:ascii="Segoe UI" w:hAnsi="Segoe UI" w:cs="Segoe UI"/>
                <w:sz w:val="24"/>
                <w:szCs w:val="24"/>
              </w:rPr>
              <w:t>dyenin</w:t>
            </w:r>
            <w:proofErr w:type="spellEnd"/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spacing w:line="360" w:lineRule="auto"/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Associates with the motor protein kinesin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spacing w:line="360" w:lineRule="auto"/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Provides tensile strength to cells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proofErr w:type="spellStart"/>
            <w:r w:rsidRPr="004C609C">
              <w:rPr>
                <w:rFonts w:ascii="Segoe UI" w:hAnsi="Segoe UI" w:cs="Segoe UI"/>
                <w:sz w:val="24"/>
                <w:szCs w:val="24"/>
              </w:rPr>
              <w:t>Lamin</w:t>
            </w:r>
            <w:proofErr w:type="spellEnd"/>
            <w:r w:rsidRPr="004C609C">
              <w:rPr>
                <w:rFonts w:ascii="Segoe UI" w:hAnsi="Segoe UI" w:cs="Segoe UI"/>
                <w:sz w:val="24"/>
                <w:szCs w:val="24"/>
              </w:rPr>
              <w:t xml:space="preserve"> is an example of this filament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Monomers twist together to form “rope-like” polymer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Can help move vesicles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spacing w:line="360" w:lineRule="auto"/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Displays dynamic instability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546DB3" w:rsidRPr="004C609C" w:rsidTr="00A52A16">
        <w:tc>
          <w:tcPr>
            <w:tcW w:w="5160" w:type="dxa"/>
            <w:vAlign w:val="center"/>
          </w:tcPr>
          <w:p w:rsidR="00546DB3" w:rsidRPr="004C609C" w:rsidRDefault="004C609C" w:rsidP="00A52A16">
            <w:pPr>
              <w:rPr>
                <w:rFonts w:ascii="Segoe UI" w:hAnsi="Segoe UI" w:cs="Segoe UI"/>
                <w:sz w:val="24"/>
                <w:szCs w:val="24"/>
              </w:rPr>
            </w:pPr>
            <w:r w:rsidRPr="004C609C">
              <w:rPr>
                <w:rFonts w:ascii="Segoe UI" w:hAnsi="Segoe UI" w:cs="Segoe UI"/>
                <w:sz w:val="24"/>
                <w:szCs w:val="24"/>
              </w:rPr>
              <w:t>Is the shape of a hollow tube</w:t>
            </w:r>
          </w:p>
        </w:tc>
        <w:tc>
          <w:tcPr>
            <w:tcW w:w="4500" w:type="dxa"/>
            <w:vAlign w:val="center"/>
          </w:tcPr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  <w:p w:rsidR="00546DB3" w:rsidRPr="004C609C" w:rsidRDefault="00546DB3">
            <w:pPr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:rsidR="00546DB3" w:rsidRPr="004C609C" w:rsidRDefault="00546DB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color w:val="000000"/>
          <w:sz w:val="24"/>
          <w:szCs w:val="24"/>
        </w:rPr>
      </w:pPr>
    </w:p>
    <w:p w:rsidR="00674A03" w:rsidRDefault="004C609C" w:rsidP="00674A0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color w:val="000000"/>
          <w:sz w:val="24"/>
          <w:szCs w:val="24"/>
        </w:rPr>
      </w:pPr>
      <w:r w:rsidRPr="00674A03">
        <w:rPr>
          <w:rFonts w:ascii="Segoe UI" w:hAnsi="Segoe UI" w:cs="Segoe UI"/>
          <w:color w:val="000000"/>
          <w:sz w:val="24"/>
          <w:szCs w:val="24"/>
        </w:rPr>
        <w:t>List the two motor proteins that are involved with microtubules and describe whether each is plus-end directed or minus-end directed.</w:t>
      </w:r>
    </w:p>
    <w:p w:rsidR="00546DB3" w:rsidRPr="00674A03" w:rsidRDefault="00674A03" w:rsidP="00674A03">
      <w:pPr>
        <w:rPr>
          <w:rFonts w:ascii="Segoe UI" w:hAnsi="Segoe UI" w:cs="Segoe UI"/>
          <w:color w:val="000000"/>
          <w:sz w:val="24"/>
          <w:szCs w:val="24"/>
        </w:rPr>
      </w:pPr>
      <w:r>
        <w:rPr>
          <w:rFonts w:ascii="Segoe UI" w:hAnsi="Segoe UI" w:cs="Segoe UI"/>
          <w:color w:val="000000"/>
          <w:sz w:val="24"/>
          <w:szCs w:val="24"/>
        </w:rPr>
        <w:br w:type="page"/>
      </w:r>
    </w:p>
    <w:p w:rsidR="00546DB3" w:rsidRPr="004C609C" w:rsidRDefault="004C60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color w:val="000000"/>
          <w:sz w:val="24"/>
          <w:szCs w:val="24"/>
        </w:rPr>
      </w:pPr>
      <w:r w:rsidRPr="004C609C">
        <w:rPr>
          <w:rFonts w:ascii="Segoe UI" w:hAnsi="Segoe UI" w:cs="Segoe UI"/>
          <w:color w:val="000000"/>
          <w:sz w:val="24"/>
          <w:szCs w:val="24"/>
        </w:rPr>
        <w:lastRenderedPageBreak/>
        <w:t>Describe the role of each cytoskeletal filament in mitosis:</w:t>
      </w:r>
    </w:p>
    <w:p w:rsidR="00546DB3" w:rsidRPr="004C609C" w:rsidRDefault="004C609C" w:rsidP="00A52A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Segoe UI" w:hAnsi="Segoe UI" w:cs="Segoe UI"/>
          <w:color w:val="000000"/>
          <w:sz w:val="24"/>
          <w:szCs w:val="24"/>
        </w:rPr>
      </w:pPr>
      <w:r w:rsidRPr="004C609C">
        <w:rPr>
          <w:rFonts w:ascii="Segoe UI" w:hAnsi="Segoe UI" w:cs="Segoe UI"/>
          <w:color w:val="000000"/>
          <w:sz w:val="24"/>
          <w:szCs w:val="24"/>
        </w:rPr>
        <w:t>Microtubules-</w:t>
      </w:r>
    </w:p>
    <w:p w:rsidR="00546DB3" w:rsidRPr="004C609C" w:rsidRDefault="00546DB3" w:rsidP="00A52A16">
      <w:pPr>
        <w:ind w:left="1080"/>
        <w:rPr>
          <w:rFonts w:ascii="Segoe UI" w:hAnsi="Segoe UI" w:cs="Segoe UI"/>
          <w:sz w:val="24"/>
          <w:szCs w:val="24"/>
        </w:rPr>
      </w:pPr>
    </w:p>
    <w:p w:rsidR="00546DB3" w:rsidRPr="004C609C" w:rsidRDefault="004C609C" w:rsidP="00A52A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Segoe UI" w:hAnsi="Segoe UI" w:cs="Segoe UI"/>
          <w:color w:val="000000"/>
          <w:sz w:val="24"/>
          <w:szCs w:val="24"/>
        </w:rPr>
      </w:pPr>
      <w:r w:rsidRPr="004C609C">
        <w:rPr>
          <w:rFonts w:ascii="Segoe UI" w:hAnsi="Segoe UI" w:cs="Segoe UI"/>
          <w:color w:val="000000"/>
          <w:sz w:val="24"/>
          <w:szCs w:val="24"/>
        </w:rPr>
        <w:t>Actin/Microfilaments-</w:t>
      </w:r>
    </w:p>
    <w:p w:rsidR="00546DB3" w:rsidRPr="004C609C" w:rsidRDefault="00546DB3" w:rsidP="00A52A16">
      <w:pPr>
        <w:ind w:left="1080"/>
        <w:rPr>
          <w:rFonts w:ascii="Segoe UI" w:hAnsi="Segoe UI" w:cs="Segoe UI"/>
          <w:sz w:val="24"/>
          <w:szCs w:val="24"/>
        </w:rPr>
      </w:pPr>
      <w:bookmarkStart w:id="1" w:name="_heading=h.gjdgxs" w:colFirst="0" w:colLast="0"/>
      <w:bookmarkEnd w:id="1"/>
    </w:p>
    <w:p w:rsidR="00546DB3" w:rsidRPr="004C609C" w:rsidRDefault="004C609C" w:rsidP="00A52A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Segoe UI" w:hAnsi="Segoe UI" w:cs="Segoe UI"/>
          <w:color w:val="000000"/>
          <w:sz w:val="24"/>
          <w:szCs w:val="24"/>
        </w:rPr>
      </w:pPr>
      <w:r w:rsidRPr="004C609C">
        <w:rPr>
          <w:rFonts w:ascii="Segoe UI" w:hAnsi="Segoe UI" w:cs="Segoe UI"/>
          <w:color w:val="000000"/>
          <w:sz w:val="24"/>
          <w:szCs w:val="24"/>
        </w:rPr>
        <w:t>Intermediate filaments-</w:t>
      </w:r>
    </w:p>
    <w:sectPr w:rsidR="00546DB3" w:rsidRPr="004C609C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D7085"/>
    <w:multiLevelType w:val="hybridMultilevel"/>
    <w:tmpl w:val="D2FED60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14D05"/>
    <w:multiLevelType w:val="multilevel"/>
    <w:tmpl w:val="FB048680"/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69EE0A98"/>
    <w:multiLevelType w:val="multilevel"/>
    <w:tmpl w:val="4052D3B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DB3"/>
    <w:rsid w:val="001C6CC3"/>
    <w:rsid w:val="004C609C"/>
    <w:rsid w:val="00546DB3"/>
    <w:rsid w:val="00674A03"/>
    <w:rsid w:val="0094119F"/>
    <w:rsid w:val="00A52A16"/>
    <w:rsid w:val="00B14A78"/>
    <w:rsid w:val="00B91D1A"/>
    <w:rsid w:val="00EE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556581-CDA2-4731-A423-5860AD2A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autoRedefine/>
    <w:uiPriority w:val="9"/>
    <w:qFormat/>
    <w:rsid w:val="00B14A78"/>
    <w:pPr>
      <w:keepNext/>
      <w:keepLines/>
      <w:tabs>
        <w:tab w:val="left" w:pos="6480"/>
      </w:tabs>
      <w:spacing w:before="480" w:after="120"/>
      <w:outlineLvl w:val="0"/>
    </w:pPr>
    <w:rPr>
      <w:rFonts w:ascii="Segoe UI" w:hAnsi="Segoe UI"/>
      <w:b/>
      <w:sz w:val="24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B14A78"/>
    <w:pPr>
      <w:keepNext/>
      <w:keepLines/>
      <w:spacing w:before="360" w:after="80"/>
      <w:outlineLvl w:val="1"/>
    </w:pPr>
    <w:rPr>
      <w:rFonts w:ascii="Segoe UI" w:hAnsi="Segoe UI"/>
      <w:sz w:val="24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495CF5"/>
    <w:pPr>
      <w:ind w:left="720"/>
      <w:contextualSpacing/>
    </w:pPr>
  </w:style>
  <w:style w:type="table" w:styleId="TableGrid">
    <w:name w:val="Table Grid"/>
    <w:basedOn w:val="TableNormal"/>
    <w:uiPriority w:val="39"/>
    <w:rsid w:val="00495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Strong">
    <w:name w:val="Strong"/>
    <w:basedOn w:val="DefaultParagraphFont"/>
    <w:uiPriority w:val="22"/>
    <w:qFormat/>
    <w:rsid w:val="001C6CC3"/>
    <w:rPr>
      <w:rFonts w:ascii="Segoe UI" w:hAnsi="Segoe U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PU/sT79TACju00/dgJktFn7Rtg==">AMUW2mXUXD2e8uD6aMcxF3x9AhOyClshHCHylrAzHQX+GuXtLQxJ93Nk/0BBV1zgNGy7eSmx9im1+TbX/vJns5Z2yxOdT1DcHR82C2f3fP28M0O9huv1Hp8MrKvuKvCxDP0vg+oxefNB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Hurst-Kennedy</dc:creator>
  <cp:lastModifiedBy>Jennell Talley</cp:lastModifiedBy>
  <cp:revision>8</cp:revision>
  <dcterms:created xsi:type="dcterms:W3CDTF">2022-07-14T14:49:00Z</dcterms:created>
  <dcterms:modified xsi:type="dcterms:W3CDTF">2022-07-14T19:23:00Z</dcterms:modified>
</cp:coreProperties>
</file>